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A7" w:rsidRDefault="00B571A7" w:rsidP="00B571A7">
      <w:pPr>
        <w:spacing w:before="1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Special Lecture by </w:t>
      </w:r>
      <w:r w:rsidRPr="00B571A7">
        <w:rPr>
          <w:rFonts w:ascii="TH SarabunPSK" w:hAnsi="TH SarabunPSK" w:cs="TH SarabunPSK"/>
          <w:sz w:val="32"/>
          <w:szCs w:val="32"/>
        </w:rPr>
        <w:t>Prof. Yoshinobu Ishaibashi</w:t>
      </w:r>
    </w:p>
    <w:p w:rsidR="00B571A7" w:rsidRDefault="00B571A7" w:rsidP="00B571A7">
      <w:pPr>
        <w:spacing w:before="1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</w:rPr>
        <w:t>Prof. Yoshinobu Ishaibashi</w:t>
      </w:r>
      <w:r>
        <w:rPr>
          <w:rFonts w:ascii="TH SarabunPSK" w:hAnsi="TH SarabunPSK" w:cs="TH SarabunPSK"/>
          <w:sz w:val="32"/>
          <w:szCs w:val="32"/>
        </w:rPr>
        <w:t xml:space="preserve"> from Faculty of Public Health, Khon Kaen University gave MSU students and lecturers the honorable talk on “Water Supply Experience from Japan: Policy, Administration and Technology” on April 20, 2018 at the Faculty of Environment and Resource Studies, Mahasarakham University. </w:t>
      </w:r>
    </w:p>
    <w:p w:rsidR="00B571A7" w:rsidRPr="00B571A7" w:rsidRDefault="00B571A7" w:rsidP="00B571A7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การบรรยายพิเศษ โดย </w:t>
      </w:r>
      <w:r w:rsidRPr="00B571A7">
        <w:rPr>
          <w:rFonts w:ascii="TH SarabunPSK" w:hAnsi="TH SarabunPSK" w:cs="TH SarabunPSK"/>
          <w:sz w:val="32"/>
          <w:szCs w:val="32"/>
        </w:rPr>
        <w:t>Prof. Yoshinobu Ishaibashi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71A7" w:rsidRPr="00B571A7" w:rsidRDefault="00B571A7" w:rsidP="00B571A7">
      <w:pPr>
        <w:pStyle w:val="a3"/>
        <w:spacing w:before="120"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</w:rPr>
        <w:t xml:space="preserve">Prof. Yoshinobu Ishaibashi </w:t>
      </w:r>
      <w:r w:rsidRPr="00B571A7">
        <w:rPr>
          <w:rFonts w:ascii="TH SarabunPSK" w:hAnsi="TH SarabunPSK" w:cs="TH SarabunPSK"/>
          <w:sz w:val="32"/>
          <w:szCs w:val="32"/>
          <w:cs/>
        </w:rPr>
        <w:t>คณะสาธารณสุขศาสตร์ มหาวิทยาลัยขอนแก่น ให้เกียรติบรรยายให้ความรู้นิสิตและอาจารย์คณะสิ่งแวดล้อมและทรัพยการสาสตร์ ในวันที่ 20 เมษายน 2561 ในหัวข้อเรื่อง นโยบายและการบริหารงานด้านการประปาและเทคโนโลยีการผลิตน้ำประปาในประเทศญี่ปุ่น</w:t>
      </w:r>
      <w:r w:rsidRPr="00B571A7">
        <w:rPr>
          <w:rFonts w:ascii="TH SarabunPSK" w:hAnsi="TH SarabunPSK" w:cs="TH SarabunPSK"/>
          <w:sz w:val="32"/>
          <w:szCs w:val="32"/>
        </w:rPr>
        <w:t xml:space="preserve"> </w:t>
      </w:r>
      <w:r w:rsidRPr="00B571A7">
        <w:rPr>
          <w:rFonts w:ascii="TH SarabunPSK" w:hAnsi="TH SarabunPSK" w:cs="TH SarabunPSK"/>
          <w:sz w:val="32"/>
          <w:szCs w:val="32"/>
          <w:cs/>
        </w:rPr>
        <w:t>รายละเอียดสรุปดังต่อไปนี้</w:t>
      </w:r>
    </w:p>
    <w:p w:rsidR="00B571A7" w:rsidRPr="00B571A7" w:rsidRDefault="00B571A7" w:rsidP="00B571A7">
      <w:pPr>
        <w:pStyle w:val="a3"/>
        <w:spacing w:before="120"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 xml:space="preserve">ภายหลงจากเหตุการณ์สึนามิ ปีพ.ศ. 2547 ระบบประปาประเทศญี่ปุ่นได้รับความเสียหายอย่างหนัก หน่วยงานจัดหาน้ำสะอาดต้องจัดรถบรรทุกน้ำสะอาดให้บริการประชาชนเพื่อให้เป็นไปตามกฎหมายที่ว่า “คนทุกคนต้องได้รับน้ำสะอาดอย่างน้อย 3 ลิตร ทุกวัน” ในการแก้ไขปัญหาระยะยาว ประเทศญี่ปุ่นได้คิดค้นนวัตกรรมข้อต่อท่อน้ำประปาที่สามารถต้านทานแรงแผ่นดินไหวได้ โดยผลิตจากเหล็กกล้าไร้สนิม และนำไปใช้งานจริงในปัจจุบัน ประเทศญี่ปุ่นมีความโดดเด่นในการใช้เทคโนโลยีในการบริหารจัดการทั้งในประเทศและนำส่งออกสู่ต่างประเทศ นอกจากนี้ รัฐบาลญี่ปุ่นตั้งเป้าที่จะเปิดตลาดการก่อสร้างสาธารณูปโภคพื้นฐานในต่างประเทศ อย่างไรก็ดี ประเทศญี่ปุ่นขาดการบูรณาการระบบจัดการน้ำ ได้แก่ การจัดการแหล่งน้ำ การผลิตน้ำประปา การจัดระบบน้ำเสีย และชลประทาน มีการแบ่งแยกผู้รับผิดชอบกัน ต่างจากประเทศในยุโรปที่บูรณาการเป็น </w:t>
      </w:r>
      <w:r w:rsidRPr="00B571A7">
        <w:rPr>
          <w:rFonts w:ascii="TH SarabunPSK" w:hAnsi="TH SarabunPSK" w:cs="TH SarabunPSK"/>
          <w:sz w:val="32"/>
          <w:szCs w:val="32"/>
        </w:rPr>
        <w:t xml:space="preserve">Package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เดียวกัน ดัวยเหตุนี้ ธุรกิจในประเทศยุโรปจึงมีการเสนอบริการบริหารจัดการน้ำแบบ </w:t>
      </w:r>
      <w:r w:rsidRPr="00B571A7">
        <w:rPr>
          <w:rFonts w:ascii="TH SarabunPSK" w:hAnsi="TH SarabunPSK" w:cs="TH SarabunPSK"/>
          <w:sz w:val="32"/>
          <w:szCs w:val="32"/>
        </w:rPr>
        <w:t>Package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 สู่ตลาดโลก</w:t>
      </w:r>
    </w:p>
    <w:p w:rsidR="00B571A7" w:rsidRPr="00B571A7" w:rsidRDefault="00B571A7" w:rsidP="00B571A7">
      <w:pPr>
        <w:pStyle w:val="a3"/>
        <w:spacing w:before="120"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>ประเทศญี่ปุ่น</w:t>
      </w:r>
      <w:r>
        <w:rPr>
          <w:rFonts w:ascii="TH SarabunPSK" w:hAnsi="TH SarabunPSK" w:cs="TH SarabunPSK" w:hint="cs"/>
          <w:sz w:val="32"/>
          <w:szCs w:val="32"/>
          <w:cs/>
        </w:rPr>
        <w:t>มัก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ไม่พบปัญหาภาระบรรทุกตะกอนดินภายหลังน้ำท่วม เนื่องจากลักษณะภูมิประเทศ, ดิน, ป่าไม้ ต่างจากประเทศไทย นอกจากนี้ระบบการรวบรวมน้ำเสียและน้ำชะผิวดินจากพื้นที่ชุมชนก็มีประสิทธิภาพ สามารถลดผลกระทบต่อคุณภาพน้ำในแหล่งน้ำผิวดินไปได้มาก อย่างไรก็ดี ระบบรวบรวมน้ำทิ้งของประเทศญี่ปุ่นยังเป็นแบบระบบรวม ทำให้ปริมาณน้ำที่ส่งระบบบำบัดน้ำเสียสูง </w:t>
      </w:r>
    </w:p>
    <w:p w:rsidR="00B571A7" w:rsidRPr="00B571A7" w:rsidRDefault="00B571A7" w:rsidP="00B571A7">
      <w:pPr>
        <w:pStyle w:val="a3"/>
        <w:spacing w:before="12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 xml:space="preserve">ประเทศญี่ปุ่นประสบปัญหาคุณภาพน้ำในหลากหลายลักษณะในแต่ละช่วงเวลา ได้แก่ </w:t>
      </w:r>
    </w:p>
    <w:p w:rsidR="00B571A7" w:rsidRPr="00B571A7" w:rsidRDefault="00B571A7" w:rsidP="00B571A7">
      <w:pPr>
        <w:pStyle w:val="a3"/>
        <w:spacing w:before="12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>ศตวรรษ 1960</w:t>
      </w:r>
      <w:r w:rsidRPr="00B571A7">
        <w:rPr>
          <w:rFonts w:ascii="TH SarabunPSK" w:hAnsi="TH SarabunPSK" w:cs="TH SarabunPSK"/>
          <w:sz w:val="32"/>
          <w:szCs w:val="32"/>
        </w:rPr>
        <w:t>s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 ประสบปัญหาแหล่งน้ำปนเปี้อนสารเคมี</w:t>
      </w:r>
    </w:p>
    <w:p w:rsidR="00B571A7" w:rsidRPr="00B571A7" w:rsidRDefault="00B571A7" w:rsidP="00B571A7">
      <w:pPr>
        <w:pStyle w:val="a3"/>
        <w:spacing w:before="12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>ศตวรรษ 1980</w:t>
      </w:r>
      <w:r w:rsidRPr="00B571A7">
        <w:rPr>
          <w:rFonts w:ascii="TH SarabunPSK" w:hAnsi="TH SarabunPSK" w:cs="TH SarabunPSK"/>
          <w:sz w:val="32"/>
          <w:szCs w:val="32"/>
        </w:rPr>
        <w:t xml:space="preserve">s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ถึงปัจจุบัน ประสบปัญหา </w:t>
      </w:r>
    </w:p>
    <w:p w:rsidR="00B571A7" w:rsidRPr="00B571A7" w:rsidRDefault="00B571A7" w:rsidP="00B571A7">
      <w:pPr>
        <w:pStyle w:val="a3"/>
        <w:numPr>
          <w:ilvl w:val="0"/>
          <w:numId w:val="1"/>
        </w:num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>น้ำมีกลิ่นและรส แก้ปัญหาโดยการใช้โอโซนและถ่านกัมมันต์ดูดติดผิว</w:t>
      </w:r>
    </w:p>
    <w:p w:rsidR="00B571A7" w:rsidRPr="00B571A7" w:rsidRDefault="00B571A7" w:rsidP="00B571A7">
      <w:pPr>
        <w:pStyle w:val="a3"/>
        <w:numPr>
          <w:ilvl w:val="0"/>
          <w:numId w:val="1"/>
        </w:num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</w:rPr>
        <w:t xml:space="preserve">THMs </w:t>
      </w:r>
      <w:r w:rsidRPr="00B571A7">
        <w:rPr>
          <w:rFonts w:ascii="TH SarabunPSK" w:hAnsi="TH SarabunPSK" w:cs="TH SarabunPSK"/>
          <w:sz w:val="32"/>
          <w:szCs w:val="32"/>
          <w:cs/>
        </w:rPr>
        <w:t>แก้ปัญหาโดยการใช้โอโซนและถ่านกัมมันต์ดูดติดผิว</w:t>
      </w:r>
    </w:p>
    <w:p w:rsidR="00B571A7" w:rsidRPr="00B571A7" w:rsidRDefault="00B571A7" w:rsidP="00B571A7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>ศตวรรษ 1990</w:t>
      </w:r>
      <w:r w:rsidRPr="00B571A7">
        <w:rPr>
          <w:rFonts w:ascii="TH SarabunPSK" w:hAnsi="TH SarabunPSK" w:cs="TH SarabunPSK"/>
          <w:sz w:val="32"/>
          <w:szCs w:val="32"/>
        </w:rPr>
        <w:t>s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 ถึงปัจจุบัน ประสบปัญหา</w:t>
      </w:r>
    </w:p>
    <w:p w:rsidR="00B571A7" w:rsidRPr="00B571A7" w:rsidRDefault="00B571A7" w:rsidP="00B571A7">
      <w:pPr>
        <w:pStyle w:val="a3"/>
        <w:numPr>
          <w:ilvl w:val="0"/>
          <w:numId w:val="2"/>
        </w:num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>การเติบโตอย่างรวดเร็วของสาหร่ายเป็นพิษ</w:t>
      </w:r>
    </w:p>
    <w:p w:rsidR="00B571A7" w:rsidRPr="00B571A7" w:rsidRDefault="00B571A7" w:rsidP="00B571A7">
      <w:pPr>
        <w:pStyle w:val="a3"/>
        <w:numPr>
          <w:ilvl w:val="0"/>
          <w:numId w:val="2"/>
        </w:num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การปนเปื้อน </w:t>
      </w:r>
      <w:r w:rsidRPr="00B571A7">
        <w:rPr>
          <w:rFonts w:ascii="TH SarabunPSK" w:hAnsi="TH SarabunPSK" w:cs="TH SarabunPSK"/>
          <w:sz w:val="32"/>
          <w:szCs w:val="32"/>
        </w:rPr>
        <w:t xml:space="preserve">Endocrine Disruptor </w:t>
      </w:r>
    </w:p>
    <w:p w:rsidR="00B571A7" w:rsidRPr="00B571A7" w:rsidRDefault="00B571A7" w:rsidP="00B571A7">
      <w:pPr>
        <w:pStyle w:val="a3"/>
        <w:numPr>
          <w:ilvl w:val="0"/>
          <w:numId w:val="2"/>
        </w:num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 xml:space="preserve">การปนเปื้อนจุลชีพที่ก่อโรคได้แก่ จำพวกโปรโตซัว </w:t>
      </w:r>
      <w:r w:rsidRPr="00B571A7">
        <w:rPr>
          <w:rFonts w:ascii="TH SarabunPSK" w:hAnsi="TH SarabunPSK" w:cs="TH SarabunPSK"/>
          <w:sz w:val="32"/>
          <w:szCs w:val="32"/>
        </w:rPr>
        <w:t xml:space="preserve">Cryptosporidium </w:t>
      </w:r>
    </w:p>
    <w:p w:rsidR="00B571A7" w:rsidRPr="00B571A7" w:rsidRDefault="00B571A7" w:rsidP="00B571A7">
      <w:pPr>
        <w:pStyle w:val="a3"/>
        <w:spacing w:before="120" w:after="0" w:line="240" w:lineRule="auto"/>
        <w:ind w:left="0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เหล่านี้แก้ไขปัญหาโดยการฆ่าเชื้อโรคโดยใช้ </w:t>
      </w:r>
      <w:r w:rsidRPr="00B571A7">
        <w:rPr>
          <w:rFonts w:ascii="TH SarabunPSK" w:hAnsi="TH SarabunPSK" w:cs="TH SarabunPSK"/>
          <w:sz w:val="32"/>
          <w:szCs w:val="32"/>
        </w:rPr>
        <w:t xml:space="preserve">UV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และการกรอง </w:t>
      </w:r>
      <w:r w:rsidRPr="00B571A7">
        <w:rPr>
          <w:rFonts w:ascii="TH SarabunPSK" w:hAnsi="TH SarabunPSK" w:cs="TH SarabunPSK"/>
          <w:sz w:val="32"/>
          <w:szCs w:val="32"/>
        </w:rPr>
        <w:t>Membrane</w:t>
      </w:r>
    </w:p>
    <w:p w:rsidR="00B571A7" w:rsidRPr="00B571A7" w:rsidRDefault="00B571A7" w:rsidP="00B571A7">
      <w:pPr>
        <w:pStyle w:val="a3"/>
        <w:spacing w:before="120" w:after="0" w:line="240" w:lineRule="auto"/>
        <w:ind w:left="0"/>
        <w:rPr>
          <w:sz w:val="32"/>
          <w:szCs w:val="32"/>
        </w:rPr>
      </w:pPr>
      <w:r w:rsidRPr="00B571A7">
        <w:rPr>
          <w:noProof/>
          <w:sz w:val="32"/>
          <w:szCs w:val="32"/>
        </w:rPr>
        <w:drawing>
          <wp:inline distT="0" distB="0" distL="0" distR="0" wp14:anchorId="292B5F30" wp14:editId="7FEF8A4D">
            <wp:extent cx="4827270" cy="3502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50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1A7" w:rsidRPr="00B571A7" w:rsidRDefault="00B571A7" w:rsidP="00B571A7">
      <w:pPr>
        <w:pStyle w:val="a3"/>
        <w:spacing w:before="120"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>ไซยาโนแบคทีเรีย หรือ สาหร่ายสีเขียวแกมน้ำเงิน เป็น</w:t>
      </w:r>
      <w:r w:rsidRPr="00B571A7">
        <w:rPr>
          <w:rFonts w:ascii="TH SarabunPSK" w:hAnsi="TH SarabunPSK" w:cs="TH SarabunPSK"/>
          <w:sz w:val="32"/>
          <w:szCs w:val="32"/>
        </w:rPr>
        <w:t xml:space="preserve"> phytoplankton </w:t>
      </w:r>
      <w:r w:rsidRPr="00B571A7">
        <w:rPr>
          <w:rFonts w:ascii="TH SarabunPSK" w:hAnsi="TH SarabunPSK" w:cs="TH SarabunPSK"/>
          <w:sz w:val="32"/>
          <w:szCs w:val="32"/>
          <w:cs/>
        </w:rPr>
        <w:t>ที่ผลิตอาหารจากการสังเคราะห์แสงเองได้ และ เป็น</w:t>
      </w:r>
      <w:r w:rsidRPr="00B571A7">
        <w:rPr>
          <w:rFonts w:ascii="TH SarabunPSK" w:hAnsi="TH SarabunPSK" w:cs="TH SarabunPSK"/>
          <w:sz w:val="32"/>
          <w:szCs w:val="32"/>
        </w:rPr>
        <w:t xml:space="preserve">prokaryote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เติบโตเช่นเดียวกับแบคทีเรีย มีอยู่หลายประเภท เช่น </w:t>
      </w:r>
      <w:r w:rsidRPr="00B571A7">
        <w:rPr>
          <w:rFonts w:ascii="TH SarabunPSK" w:hAnsi="TH SarabunPSK" w:cs="TH SarabunPSK"/>
          <w:sz w:val="32"/>
          <w:szCs w:val="32"/>
        </w:rPr>
        <w:t xml:space="preserve">Anabaena spiroides, Anabaena macropspora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แม้ว่าสาหร่ายดังกล่าวไม่เป็นสารก่อมะเร็ง แต่สามารถก่อให้เกิดกลิ่นจากกระบวนการ </w:t>
      </w:r>
      <w:r w:rsidRPr="00B571A7">
        <w:rPr>
          <w:rFonts w:ascii="TH SarabunPSK" w:hAnsi="TH SarabunPSK" w:cs="TH SarabunPSK"/>
          <w:sz w:val="32"/>
          <w:szCs w:val="32"/>
        </w:rPr>
        <w:t xml:space="preserve">Krebs Cycle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และสารเคมีก่อให้เกิดกลิ่นที่ผลิตออกมาที่สำคัญได้แก่ </w:t>
      </w:r>
      <w:r w:rsidRPr="00B571A7">
        <w:rPr>
          <w:rFonts w:ascii="TH SarabunPSK" w:hAnsi="TH SarabunPSK" w:cs="TH SarabunPSK"/>
          <w:sz w:val="32"/>
          <w:szCs w:val="32"/>
        </w:rPr>
        <w:t xml:space="preserve">Geosmin </w:t>
      </w:r>
      <w:r w:rsidRPr="00B571A7">
        <w:rPr>
          <w:rFonts w:ascii="TH SarabunPSK" w:hAnsi="TH SarabunPSK" w:cs="TH SarabunPSK"/>
          <w:sz w:val="32"/>
          <w:szCs w:val="32"/>
          <w:cs/>
        </w:rPr>
        <w:t>และ</w:t>
      </w:r>
      <w:r w:rsidRPr="00B571A7">
        <w:rPr>
          <w:rFonts w:ascii="TH SarabunPSK" w:hAnsi="TH SarabunPSK" w:cs="TH SarabunPSK"/>
          <w:sz w:val="32"/>
          <w:szCs w:val="32"/>
        </w:rPr>
        <w:t xml:space="preserve"> 2-Methylisoborneol (MIB)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ทั้งนี้ มาตรฐานกลิ่นของน้ำประปาประเทศญี่ปุ่นกำหนดไว้ไม่เกิน 10 </w:t>
      </w:r>
      <w:r w:rsidRPr="00B571A7">
        <w:rPr>
          <w:rFonts w:ascii="TH SarabunPSK" w:hAnsi="TH SarabunPSK" w:cs="TH SarabunPSK"/>
          <w:sz w:val="32"/>
          <w:szCs w:val="32"/>
        </w:rPr>
        <w:t xml:space="preserve">ng/l </w:t>
      </w:r>
      <w:r w:rsidRPr="00B571A7">
        <w:rPr>
          <w:rFonts w:ascii="TH SarabunPSK" w:hAnsi="TH SarabunPSK" w:cs="TH SarabunPSK"/>
          <w:sz w:val="32"/>
          <w:szCs w:val="32"/>
          <w:cs/>
        </w:rPr>
        <w:t>แต่พบว่าระดับสารเคมีเพียง 5</w:t>
      </w:r>
      <w:r w:rsidRPr="00B571A7">
        <w:rPr>
          <w:rFonts w:ascii="TH SarabunPSK" w:hAnsi="TH SarabunPSK" w:cs="TH SarabunPSK"/>
          <w:sz w:val="32"/>
          <w:szCs w:val="32"/>
        </w:rPr>
        <w:t>ng/l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 ก็มีการร้องเรียนเรื่องกลิ่นแล้ว </w:t>
      </w:r>
    </w:p>
    <w:p w:rsidR="00B571A7" w:rsidRPr="00B571A7" w:rsidRDefault="00B571A7" w:rsidP="00B571A7">
      <w:pPr>
        <w:pStyle w:val="a3"/>
        <w:spacing w:before="120"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 xml:space="preserve">องค์การอนามัยโลกได้กำหนดระดับ </w:t>
      </w:r>
      <w:r w:rsidRPr="00B571A7">
        <w:rPr>
          <w:rFonts w:ascii="TH SarabunPSK" w:hAnsi="TH SarabunPSK" w:cs="TH SarabunPSK"/>
          <w:sz w:val="32"/>
          <w:szCs w:val="32"/>
        </w:rPr>
        <w:t xml:space="preserve">THMs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ไม่เกิน 0.1 </w:t>
      </w:r>
      <w:r w:rsidRPr="00B571A7">
        <w:rPr>
          <w:rFonts w:ascii="TH SarabunPSK" w:hAnsi="TH SarabunPSK" w:cs="TH SarabunPSK"/>
          <w:sz w:val="32"/>
          <w:szCs w:val="32"/>
        </w:rPr>
        <w:t>mg/l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 เนื่องจากสารดังกล่าวเป็นสารก่อมะเร็ง โดย</w:t>
      </w:r>
      <w:r w:rsidRPr="00B571A7">
        <w:rPr>
          <w:rFonts w:ascii="TH SarabunPSK" w:hAnsi="TH SarabunPSK" w:cs="TH SarabunPSK"/>
          <w:sz w:val="32"/>
          <w:szCs w:val="32"/>
        </w:rPr>
        <w:t xml:space="preserve"> THMs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 ที่สำคัญได้แก่ </w:t>
      </w:r>
      <w:r w:rsidRPr="00B571A7">
        <w:rPr>
          <w:rFonts w:ascii="TH SarabunPSK" w:hAnsi="TH SarabunPSK" w:cs="TH SarabunPSK"/>
          <w:sz w:val="32"/>
          <w:szCs w:val="32"/>
        </w:rPr>
        <w:t xml:space="preserve">Chloroform </w:t>
      </w:r>
      <w:r w:rsidRPr="00B571A7">
        <w:rPr>
          <w:rFonts w:ascii="TH SarabunPSK" w:hAnsi="TH SarabunPSK" w:cs="TH SarabunPSK"/>
          <w:sz w:val="32"/>
          <w:szCs w:val="32"/>
          <w:cs/>
        </w:rPr>
        <w:t>และ</w:t>
      </w:r>
      <w:r w:rsidRPr="00B571A7">
        <w:rPr>
          <w:rFonts w:ascii="TH SarabunPSK" w:hAnsi="TH SarabunPSK" w:cs="TH SarabunPSK"/>
          <w:sz w:val="32"/>
          <w:szCs w:val="32"/>
        </w:rPr>
        <w:t xml:space="preserve"> Bromoform </w:t>
      </w:r>
    </w:p>
    <w:p w:rsidR="00B571A7" w:rsidRPr="00B571A7" w:rsidRDefault="00B571A7" w:rsidP="00B571A7">
      <w:pPr>
        <w:pStyle w:val="a3"/>
        <w:spacing w:before="120"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 xml:space="preserve">โปรโตซัว เช่น </w:t>
      </w:r>
      <w:r w:rsidRPr="00B571A7">
        <w:rPr>
          <w:rFonts w:ascii="TH SarabunPSK" w:hAnsi="TH SarabunPSK" w:cs="TH SarabunPSK"/>
          <w:sz w:val="32"/>
          <w:szCs w:val="32"/>
        </w:rPr>
        <w:t xml:space="preserve">Crytosporidium parvum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มีซิลต์ที่แข็งแรง สามารถทนต่อการฆ่าเชื้อโรคด้วย </w:t>
      </w:r>
      <w:r w:rsidRPr="00B571A7">
        <w:rPr>
          <w:rFonts w:ascii="TH SarabunPSK" w:hAnsi="TH SarabunPSK" w:cs="TH SarabunPSK"/>
          <w:sz w:val="32"/>
          <w:szCs w:val="32"/>
        </w:rPr>
        <w:t xml:space="preserve">Chlorination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ได้ดี และหากจะฆ่าโดยใช้ </w:t>
      </w:r>
      <w:r w:rsidRPr="00B571A7">
        <w:rPr>
          <w:rFonts w:ascii="TH SarabunPSK" w:hAnsi="TH SarabunPSK" w:cs="TH SarabunPSK"/>
          <w:sz w:val="32"/>
          <w:szCs w:val="32"/>
        </w:rPr>
        <w:t xml:space="preserve">UV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จะต้องใช้ </w:t>
      </w:r>
      <w:r w:rsidRPr="00B571A7">
        <w:rPr>
          <w:rFonts w:ascii="TH SarabunPSK" w:hAnsi="TH SarabunPSK" w:cs="TH SarabunPSK"/>
          <w:sz w:val="32"/>
          <w:szCs w:val="32"/>
        </w:rPr>
        <w:t>UV power ~ 2.2-7 log MJ/cm2</w:t>
      </w:r>
    </w:p>
    <w:p w:rsidR="00B571A7" w:rsidRPr="00B571A7" w:rsidRDefault="00B571A7" w:rsidP="00B571A7">
      <w:pPr>
        <w:ind w:firstLine="720"/>
        <w:rPr>
          <w:sz w:val="32"/>
          <w:szCs w:val="32"/>
        </w:rPr>
      </w:pPr>
      <w:r w:rsidRPr="00B571A7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Pr="00B571A7">
        <w:rPr>
          <w:rFonts w:ascii="TH SarabunPSK" w:hAnsi="TH SarabunPSK" w:cs="TH SarabunPSK"/>
          <w:sz w:val="32"/>
          <w:szCs w:val="32"/>
        </w:rPr>
        <w:t>Prof. Yoshinobu Ishaibashi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 ยังได้แลกเปลี่ยนประสบการณ์ในการวิจัยการเติบโตของสาหร่ายสีเขียวแกมน้ำเงินในน้ำ โดยพบว่า สาหร่ายเติบโตได้ดีในสภาวะอุณหภูมิ 25</w:t>
      </w:r>
      <w:r w:rsidRPr="00B571A7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B571A7">
        <w:rPr>
          <w:rFonts w:ascii="TH SarabunPSK" w:hAnsi="TH SarabunPSK" w:cs="TH SarabunPSK"/>
          <w:sz w:val="32"/>
          <w:szCs w:val="32"/>
        </w:rPr>
        <w:t xml:space="preserve">C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ขึ้นไป ในอ่างเก็บน้ำที่ไม่ลึกมาก ช่วงเวลาที่แสงอาทิตย์ไม่จัดมาก และอัตราส่วน </w:t>
      </w:r>
      <w:r w:rsidRPr="00B571A7">
        <w:rPr>
          <w:rFonts w:ascii="TH SarabunPSK" w:hAnsi="TH SarabunPSK" w:cs="TH SarabunPSK"/>
          <w:sz w:val="32"/>
          <w:szCs w:val="32"/>
        </w:rPr>
        <w:t xml:space="preserve">N:P </w:t>
      </w:r>
      <w:r w:rsidRPr="00B571A7">
        <w:rPr>
          <w:rFonts w:ascii="TH SarabunPSK" w:hAnsi="TH SarabunPSK" w:cs="TH SarabunPSK"/>
          <w:sz w:val="32"/>
          <w:szCs w:val="32"/>
          <w:cs/>
        </w:rPr>
        <w:t>ต่ำกว่า 16 และ</w:t>
      </w:r>
      <w:r w:rsidRPr="00B571A7">
        <w:rPr>
          <w:rFonts w:ascii="TH SarabunPSK" w:hAnsi="TH SarabunPSK" w:cs="TH SarabunPSK"/>
          <w:sz w:val="32"/>
          <w:szCs w:val="32"/>
        </w:rPr>
        <w:t xml:space="preserve"> </w:t>
      </w:r>
      <w:r w:rsidRPr="00B571A7">
        <w:rPr>
          <w:rFonts w:ascii="TH SarabunPSK" w:hAnsi="TH SarabunPSK" w:cs="TH SarabunPSK"/>
          <w:sz w:val="32"/>
          <w:szCs w:val="32"/>
          <w:cs/>
        </w:rPr>
        <w:t xml:space="preserve">ภายหลังเกตุการณ์สาหร่ายเติบโตอย่างรวดเร็วพบว่าระดับ </w:t>
      </w:r>
      <w:r w:rsidRPr="00B571A7">
        <w:rPr>
          <w:rFonts w:ascii="TH SarabunPSK" w:hAnsi="TH SarabunPSK" w:cs="TH SarabunPSK"/>
          <w:sz w:val="32"/>
          <w:szCs w:val="32"/>
        </w:rPr>
        <w:t xml:space="preserve">pH </w:t>
      </w:r>
      <w:r w:rsidRPr="00B571A7">
        <w:rPr>
          <w:rFonts w:ascii="TH SarabunPSK" w:hAnsi="TH SarabunPSK" w:cs="TH SarabunPSK"/>
          <w:sz w:val="32"/>
          <w:szCs w:val="32"/>
          <w:cs/>
        </w:rPr>
        <w:t>สูงขึ้นได้ถึง 10-11</w:t>
      </w:r>
    </w:p>
    <w:p w:rsidR="00B571A7" w:rsidRDefault="00B571A7" w:rsidP="00B571A7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B571A7" w:rsidRDefault="00B571A7" w:rsidP="00B571A7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B571A7" w:rsidRDefault="00B571A7" w:rsidP="00B571A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0_0929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1A7" w:rsidRDefault="00B571A7" w:rsidP="00B571A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0_104414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1A7" w:rsidRDefault="00B571A7" w:rsidP="00B571A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731510" cy="32238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0_1013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0C"/>
    <w:multiLevelType w:val="hybridMultilevel"/>
    <w:tmpl w:val="9EF6C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DE16AE"/>
    <w:multiLevelType w:val="hybridMultilevel"/>
    <w:tmpl w:val="6C8EE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A7"/>
    <w:rsid w:val="000C020F"/>
    <w:rsid w:val="001E37DE"/>
    <w:rsid w:val="003821E0"/>
    <w:rsid w:val="00394F1B"/>
    <w:rsid w:val="004754D0"/>
    <w:rsid w:val="00477B2A"/>
    <w:rsid w:val="00477C02"/>
    <w:rsid w:val="005D62B1"/>
    <w:rsid w:val="00637F8F"/>
    <w:rsid w:val="00780F2F"/>
    <w:rsid w:val="00B571A7"/>
    <w:rsid w:val="00B666E7"/>
    <w:rsid w:val="00C261A7"/>
    <w:rsid w:val="00CD2F1B"/>
    <w:rsid w:val="00CF620D"/>
    <w:rsid w:val="00EE0B0A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A7"/>
    <w:pPr>
      <w:spacing w:after="0" w:line="240" w:lineRule="auto"/>
      <w:jc w:val="thaiDistribute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A7"/>
    <w:pPr>
      <w:spacing w:after="200" w:line="276" w:lineRule="auto"/>
      <w:ind w:left="720"/>
      <w:contextualSpacing/>
      <w:jc w:val="left"/>
    </w:pPr>
    <w:rPr>
      <w:rFonts w:eastAsia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571A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71A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A7"/>
    <w:pPr>
      <w:spacing w:after="0" w:line="240" w:lineRule="auto"/>
      <w:jc w:val="thaiDistribute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A7"/>
    <w:pPr>
      <w:spacing w:after="200" w:line="276" w:lineRule="auto"/>
      <w:ind w:left="720"/>
      <w:contextualSpacing/>
      <w:jc w:val="left"/>
    </w:pPr>
    <w:rPr>
      <w:rFonts w:eastAsia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571A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71A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2018-05-02T06:18:00Z</dcterms:created>
  <dcterms:modified xsi:type="dcterms:W3CDTF">2018-05-02T06:18:00Z</dcterms:modified>
</cp:coreProperties>
</file>